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25E" w:rsidRDefault="008A225E" w:rsidP="008A225E">
      <w:pPr>
        <w:jc w:val="center"/>
        <w:rPr>
          <w:rFonts w:cs="B Zar" w:hint="cs"/>
          <w:b/>
          <w:bCs/>
          <w:sz w:val="28"/>
          <w:rtl/>
        </w:rPr>
      </w:pPr>
      <w:r>
        <w:rPr>
          <w:rFonts w:cs="B Zar" w:hint="cs"/>
          <w:b/>
          <w:bCs/>
          <w:noProof/>
          <w:sz w:val="28"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15pt;margin-top:-9pt;width:405pt;height:27pt;z-index:251658240" filled="f" stroked="f">
            <v:textbox style="mso-next-textbox:#_x0000_s1026">
              <w:txbxContent>
                <w:p w:rsidR="008A225E" w:rsidRPr="00FE0968" w:rsidRDefault="008A225E" w:rsidP="008A225E">
                  <w:pPr>
                    <w:bidi/>
                    <w:ind w:firstLine="0"/>
                    <w:jc w:val="center"/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</w:pPr>
                  <w:r w:rsidRPr="00FE0968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فصلنامه بورس اوراق بهادار شمارة 16 زمستان 90  سال چهارم ـــ  تاریخ دریافت: 11/08/90  ـــ  تاریخ پذیرش: 31/03/91  ـــ  ص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137</w:t>
                  </w:r>
                  <w:r w:rsidRPr="00FE0968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-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151</w:t>
                  </w:r>
                </w:p>
                <w:p w:rsidR="008A225E" w:rsidRPr="00FE0968" w:rsidRDefault="008A225E" w:rsidP="008A225E">
                  <w:pPr>
                    <w:bidi/>
                    <w:jc w:val="center"/>
                    <w:rPr>
                      <w:rFonts w:cs="B Homa" w:hint="cs"/>
                      <w:color w:val="000000"/>
                      <w:sz w:val="12"/>
                      <w:szCs w:val="12"/>
                      <w:u w:val="single"/>
                    </w:rPr>
                  </w:pPr>
                </w:p>
              </w:txbxContent>
            </v:textbox>
          </v:shape>
        </w:pict>
      </w:r>
    </w:p>
    <w:p w:rsidR="008A225E" w:rsidRPr="007726C2" w:rsidRDefault="008A225E" w:rsidP="008A225E">
      <w:pPr>
        <w:bidi/>
        <w:ind w:hanging="23"/>
        <w:jc w:val="center"/>
        <w:rPr>
          <w:rFonts w:cs="B Zar" w:hint="cs"/>
          <w:b/>
          <w:bCs/>
          <w:szCs w:val="26"/>
          <w:rtl/>
        </w:rPr>
      </w:pPr>
      <w:r w:rsidRPr="007726C2">
        <w:rPr>
          <w:rFonts w:cs="B Zar" w:hint="cs"/>
          <w:b/>
          <w:bCs/>
          <w:szCs w:val="26"/>
          <w:rtl/>
        </w:rPr>
        <w:t xml:space="preserve"> تبیین رابطه بین اجزای کیفیت اقلام تعهدی و همزمانی قیمت</w:t>
      </w:r>
    </w:p>
    <w:p w:rsidR="008A225E" w:rsidRPr="007726C2" w:rsidRDefault="008A225E" w:rsidP="008A225E">
      <w:pPr>
        <w:bidi/>
        <w:ind w:firstLine="67"/>
        <w:jc w:val="center"/>
        <w:rPr>
          <w:rFonts w:cs="B Zar" w:hint="cs"/>
          <w:b/>
          <w:bCs/>
          <w:szCs w:val="26"/>
          <w:rtl/>
        </w:rPr>
      </w:pPr>
      <w:r w:rsidRPr="007726C2">
        <w:rPr>
          <w:rFonts w:cs="B Zar" w:hint="cs"/>
          <w:b/>
          <w:bCs/>
          <w:szCs w:val="26"/>
          <w:rtl/>
        </w:rPr>
        <w:t xml:space="preserve"> در بورس اوراق بهادار تهران</w:t>
      </w:r>
    </w:p>
    <w:p w:rsidR="008A225E" w:rsidRDefault="008A225E" w:rsidP="008A225E">
      <w:pPr>
        <w:bidi/>
        <w:ind w:firstLine="0"/>
        <w:rPr>
          <w:rFonts w:ascii="Bzar" w:hAnsi="Bzar" w:cs="B Zar" w:hint="cs"/>
          <w:sz w:val="24"/>
          <w:szCs w:val="24"/>
          <w:rtl/>
        </w:rPr>
      </w:pPr>
    </w:p>
    <w:p w:rsidR="008A225E" w:rsidRDefault="008A225E" w:rsidP="008A225E">
      <w:pPr>
        <w:bidi/>
        <w:jc w:val="center"/>
        <w:rPr>
          <w:rFonts w:cs="B Zar" w:hint="cs"/>
          <w:sz w:val="24"/>
          <w:szCs w:val="24"/>
          <w:rtl/>
        </w:rPr>
      </w:pPr>
      <w:r>
        <w:rPr>
          <w:rFonts w:ascii="Bzar" w:hAnsi="Bzar" w:cs="B Zar" w:hint="cs"/>
          <w:sz w:val="24"/>
          <w:szCs w:val="24"/>
          <w:rtl/>
        </w:rPr>
        <w:t>احمد احمدپور</w:t>
      </w:r>
      <w:r w:rsidRPr="00577C99">
        <w:rPr>
          <w:rStyle w:val="FootnoteReference"/>
          <w:rFonts w:cs="B Zar"/>
          <w:sz w:val="24"/>
          <w:szCs w:val="24"/>
          <w:rtl/>
        </w:rPr>
        <w:footnoteReference w:id="1"/>
      </w:r>
      <w:r w:rsidRPr="00577C99">
        <w:rPr>
          <w:rFonts w:cs="B Zar" w:hint="cs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 xml:space="preserve"> /  صدیقه پیکرنگار قلعه</w:t>
      </w:r>
      <w:r>
        <w:rPr>
          <w:rFonts w:cs="B Zar" w:hint="cs"/>
          <w:sz w:val="24"/>
          <w:szCs w:val="24"/>
          <w:rtl/>
        </w:rPr>
        <w:softHyphen/>
        <w:t>رودخانی</w:t>
      </w:r>
      <w:r>
        <w:rPr>
          <w:rStyle w:val="FootnoteReference"/>
          <w:rFonts w:cs="B Zar"/>
          <w:sz w:val="24"/>
          <w:szCs w:val="24"/>
          <w:rtl/>
        </w:rPr>
        <w:footnoteReference w:id="2"/>
      </w:r>
      <w:r>
        <w:rPr>
          <w:rFonts w:ascii="Bzar" w:hAnsi="Bzar" w:cs="B Zar" w:hint="cs"/>
          <w:sz w:val="24"/>
          <w:szCs w:val="24"/>
          <w:rtl/>
        </w:rPr>
        <w:t xml:space="preserve"> </w:t>
      </w:r>
    </w:p>
    <w:p w:rsidR="008A225E" w:rsidRDefault="008A225E" w:rsidP="008A225E">
      <w:pPr>
        <w:bidi/>
        <w:ind w:firstLine="0"/>
        <w:rPr>
          <w:rFonts w:cs="B Zar" w:hint="cs"/>
          <w:b/>
          <w:bCs/>
          <w:w w:val="110"/>
          <w:sz w:val="24"/>
          <w:szCs w:val="24"/>
          <w:rtl/>
        </w:rPr>
      </w:pPr>
    </w:p>
    <w:p w:rsidR="008A225E" w:rsidRPr="004512D0" w:rsidRDefault="008A225E" w:rsidP="008A225E">
      <w:pPr>
        <w:bidi/>
        <w:ind w:firstLine="0"/>
        <w:rPr>
          <w:rFonts w:cs="B Zar" w:hint="cs"/>
          <w:b/>
          <w:bCs/>
          <w:w w:val="110"/>
          <w:sz w:val="24"/>
          <w:szCs w:val="24"/>
          <w:rtl/>
        </w:rPr>
      </w:pPr>
      <w:r w:rsidRPr="004512D0">
        <w:rPr>
          <w:rFonts w:cs="B Zar" w:hint="cs"/>
          <w:b/>
          <w:bCs/>
          <w:w w:val="110"/>
          <w:sz w:val="24"/>
          <w:szCs w:val="24"/>
          <w:rtl/>
        </w:rPr>
        <w:t>چكيده</w:t>
      </w:r>
    </w:p>
    <w:p w:rsidR="008A225E" w:rsidRPr="00F62AD6" w:rsidRDefault="008A225E" w:rsidP="008A225E">
      <w:pPr>
        <w:bidi/>
        <w:ind w:firstLine="0"/>
        <w:rPr>
          <w:rFonts w:cs="B Zar" w:hint="cs"/>
          <w:sz w:val="24"/>
          <w:szCs w:val="24"/>
          <w:rtl/>
        </w:rPr>
      </w:pPr>
      <w:r w:rsidRPr="00F62AD6">
        <w:rPr>
          <w:rFonts w:cs="B Zar" w:hint="cs"/>
          <w:sz w:val="24"/>
          <w:szCs w:val="24"/>
          <w:rtl/>
        </w:rPr>
        <w:t>با توجه به اهمیتی که سود حسابداری در ارزیابی سرمایه</w:t>
      </w:r>
      <w:r w:rsidRPr="00F62AD6">
        <w:rPr>
          <w:rFonts w:cs="B Zar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>گذاران دارد، در این تحقیق، رابطه بین  اجزای کیفیت اقلام تعهدی  با همزمانی قیمت (مقیاسی برای اندازه</w:t>
      </w:r>
      <w:r w:rsidRPr="00F62AD6">
        <w:rPr>
          <w:rFonts w:cs="B Zar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>گیری مقدار نسبی اطلاعات خاص شرکت، که در قیمت انعکاس یافته) در شرکت</w:t>
      </w:r>
      <w:r w:rsidRPr="00F62AD6">
        <w:rPr>
          <w:rFonts w:cs="B Zar" w:hint="cs"/>
          <w:sz w:val="24"/>
          <w:szCs w:val="24"/>
          <w:rtl/>
        </w:rPr>
        <w:softHyphen/>
        <w:t xml:space="preserve">های پذیرفته شده در بورس اوراق بهادار تهران مورد بررسی قرار گرفته است. هدف از این تحقیق، تعیین این موضوع است که آیا اجزای </w:t>
      </w:r>
      <w:r>
        <w:rPr>
          <w:rFonts w:cs="B Zar" w:hint="cs"/>
          <w:sz w:val="24"/>
          <w:szCs w:val="24"/>
          <w:rtl/>
        </w:rPr>
        <w:t>کیفیت اقلام تعهدی اثر مهم و معنی</w:t>
      </w:r>
      <w:r>
        <w:rPr>
          <w:rFonts w:cs="B Zar" w:hint="cs"/>
          <w:sz w:val="24"/>
          <w:szCs w:val="24"/>
          <w:rtl/>
        </w:rPr>
        <w:softHyphen/>
        <w:t xml:space="preserve">داری بر همزمانی </w:t>
      </w:r>
      <w:r w:rsidRPr="00F62AD6">
        <w:rPr>
          <w:rFonts w:cs="B Zar" w:hint="cs"/>
          <w:sz w:val="24"/>
          <w:szCs w:val="24"/>
          <w:rtl/>
        </w:rPr>
        <w:t>قیمت شرکت</w:t>
      </w:r>
      <w:r w:rsidRPr="00F62AD6">
        <w:rPr>
          <w:rFonts w:cs="B Zar" w:hint="cs"/>
          <w:sz w:val="24"/>
          <w:szCs w:val="24"/>
          <w:rtl/>
        </w:rPr>
        <w:softHyphen/>
        <w:t>ها دارد؟ در این تحقیق، اجزای کیفیت اقلام تعهدی به عنوان متغیر مستقل و همزمانی قیمت به عنوان متغیر وابسته محاسبه گردید. همزمانی قیمت دامنه</w:t>
      </w:r>
      <w:r w:rsidRPr="00F62AD6">
        <w:rPr>
          <w:rFonts w:cs="B Zar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 xml:space="preserve">ای </w:t>
      </w:r>
      <w:r>
        <w:rPr>
          <w:rFonts w:cs="B Zar" w:hint="cs"/>
          <w:sz w:val="24"/>
          <w:szCs w:val="24"/>
          <w:rtl/>
        </w:rPr>
        <w:t xml:space="preserve">است </w:t>
      </w:r>
      <w:r w:rsidRPr="00F62AD6">
        <w:rPr>
          <w:rFonts w:cs="B Zar" w:hint="cs"/>
          <w:sz w:val="24"/>
          <w:szCs w:val="24"/>
          <w:rtl/>
        </w:rPr>
        <w:t>که در آن، ب</w:t>
      </w:r>
      <w:r>
        <w:rPr>
          <w:rFonts w:cs="B Zar" w:hint="cs"/>
          <w:sz w:val="24"/>
          <w:szCs w:val="24"/>
          <w:rtl/>
        </w:rPr>
        <w:t>ازده بازار و صنعت، تفاوت بازده</w:t>
      </w:r>
      <w:r w:rsidRPr="00F62AD6">
        <w:rPr>
          <w:rFonts w:cs="B Zar" w:hint="cs"/>
          <w:sz w:val="24"/>
          <w:szCs w:val="24"/>
          <w:rtl/>
        </w:rPr>
        <w:t xml:space="preserve"> سهام در سطح شرکت را نشان می</w:t>
      </w:r>
      <w:r w:rsidRPr="00F62AD6">
        <w:rPr>
          <w:rFonts w:cs="B Zar"/>
          <w:sz w:val="24"/>
          <w:szCs w:val="24"/>
          <w:rtl/>
        </w:rPr>
        <w:softHyphen/>
      </w:r>
      <w:r>
        <w:rPr>
          <w:rFonts w:cs="B Zar" w:hint="cs"/>
          <w:sz w:val="24"/>
          <w:szCs w:val="24"/>
          <w:rtl/>
        </w:rPr>
        <w:t>دهد</w:t>
      </w:r>
      <w:r w:rsidRPr="00F62AD6">
        <w:rPr>
          <w:rFonts w:cs="B Zar" w:hint="cs"/>
          <w:sz w:val="24"/>
          <w:szCs w:val="24"/>
          <w:rtl/>
        </w:rPr>
        <w:t>. برای بررسی</w:t>
      </w:r>
      <w:r w:rsidRPr="00F62AD6">
        <w:rPr>
          <w:rFonts w:cs="B Zar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>های مورد نظر تعداد 318 شرکت طی دوره زمانی 1383 الی 1388 به عنوان نمونه آماری انتخاب شده است. به منظور آزمون فرضیه</w:t>
      </w:r>
      <w:r w:rsidRPr="00F62AD6">
        <w:rPr>
          <w:rFonts w:cs="B Zar" w:hint="cs"/>
          <w:sz w:val="24"/>
          <w:szCs w:val="24"/>
          <w:rtl/>
        </w:rPr>
        <w:softHyphen/>
        <w:t>ها از روش</w:t>
      </w:r>
      <w:r w:rsidRPr="00F62AD6">
        <w:rPr>
          <w:rFonts w:cs="B Zar" w:hint="cs"/>
          <w:sz w:val="24"/>
          <w:szCs w:val="24"/>
          <w:rtl/>
        </w:rPr>
        <w:softHyphen/>
        <w:t xml:space="preserve"> ضریب همبستگی پیرس</w:t>
      </w:r>
      <w:r>
        <w:rPr>
          <w:rFonts w:cs="B Zar" w:hint="cs"/>
          <w:sz w:val="24"/>
          <w:szCs w:val="24"/>
          <w:rtl/>
        </w:rPr>
        <w:t>و</w:t>
      </w:r>
      <w:r w:rsidRPr="00F62AD6">
        <w:rPr>
          <w:rFonts w:cs="B Zar" w:hint="cs"/>
          <w:sz w:val="24"/>
          <w:szCs w:val="24"/>
          <w:rtl/>
        </w:rPr>
        <w:t>ن بهره گرفته شد. نتایج این تحقیق نشان می</w:t>
      </w:r>
      <w:r w:rsidRPr="00F62AD6">
        <w:rPr>
          <w:rFonts w:cs="B Zar" w:hint="cs"/>
          <w:sz w:val="24"/>
          <w:szCs w:val="24"/>
          <w:rtl/>
        </w:rPr>
        <w:softHyphen/>
        <w:t>دهد که بین کیفیت اقلام تعهدی غیراختیاری با همزمانی قیمت رابطه</w:t>
      </w:r>
      <w:r w:rsidRPr="00F62AD6">
        <w:rPr>
          <w:rFonts w:cs="B Zar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>ای وجود ندارد و</w:t>
      </w:r>
      <w:r>
        <w:rPr>
          <w:rFonts w:cs="B Zar" w:hint="cs"/>
          <w:sz w:val="24"/>
          <w:szCs w:val="24"/>
          <w:rtl/>
        </w:rPr>
        <w:t>لی</w:t>
      </w:r>
      <w:r w:rsidRPr="00F62AD6">
        <w:rPr>
          <w:rFonts w:cs="B Zar" w:hint="cs"/>
          <w:sz w:val="24"/>
          <w:szCs w:val="24"/>
          <w:rtl/>
        </w:rPr>
        <w:t xml:space="preserve"> بین کیفیت اقلام تعهدی اختیاری با همزمانی قیمت برای شرکت</w:t>
      </w:r>
      <w:r w:rsidRPr="00F62AD6">
        <w:rPr>
          <w:rFonts w:cs="B Zar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>های پذیرفته شده در بورس ا</w:t>
      </w:r>
      <w:r>
        <w:rPr>
          <w:rFonts w:cs="B Zar" w:hint="cs"/>
          <w:sz w:val="24"/>
          <w:szCs w:val="24"/>
          <w:rtl/>
        </w:rPr>
        <w:t>وراق بهادار تهران، رابطه</w:t>
      </w:r>
      <w:r>
        <w:rPr>
          <w:rFonts w:cs="B Zar" w:hint="cs"/>
          <w:sz w:val="24"/>
          <w:szCs w:val="24"/>
          <w:rtl/>
        </w:rPr>
        <w:softHyphen/>
        <w:t>ای معنی</w:t>
      </w:r>
      <w:r>
        <w:rPr>
          <w:rFonts w:cs="B Zar" w:hint="cs"/>
          <w:sz w:val="24"/>
          <w:szCs w:val="24"/>
          <w:rtl/>
        </w:rPr>
        <w:softHyphen/>
      </w:r>
      <w:r w:rsidRPr="00F62AD6">
        <w:rPr>
          <w:rFonts w:cs="B Zar" w:hint="cs"/>
          <w:sz w:val="24"/>
          <w:szCs w:val="24"/>
          <w:rtl/>
        </w:rPr>
        <w:t>دار و مستقیم وجود دارد.</w:t>
      </w:r>
    </w:p>
    <w:p w:rsidR="008A225E" w:rsidRPr="001A7C4F" w:rsidRDefault="008A225E" w:rsidP="008A225E">
      <w:pPr>
        <w:bidi/>
        <w:ind w:firstLine="0"/>
        <w:rPr>
          <w:rFonts w:cs="B Zar" w:hint="cs"/>
          <w:b/>
          <w:bCs/>
          <w:sz w:val="24"/>
          <w:szCs w:val="24"/>
          <w:rtl/>
          <w:lang w:bidi="ar-SA"/>
        </w:rPr>
      </w:pPr>
    </w:p>
    <w:p w:rsidR="008A225E" w:rsidRPr="00F35E7C" w:rsidRDefault="008A225E" w:rsidP="008A225E">
      <w:pPr>
        <w:bidi/>
        <w:ind w:firstLine="0"/>
        <w:rPr>
          <w:rFonts w:cs="B Zar"/>
          <w:sz w:val="24"/>
          <w:szCs w:val="24"/>
          <w:rtl/>
        </w:rPr>
      </w:pPr>
      <w:r w:rsidRPr="00577C99">
        <w:rPr>
          <w:rFonts w:cs="B Zar" w:hint="cs"/>
          <w:b/>
          <w:bCs/>
          <w:sz w:val="24"/>
          <w:szCs w:val="24"/>
          <w:rtl/>
          <w:lang w:bidi="ar-SA"/>
        </w:rPr>
        <w:t>واژ‌</w:t>
      </w:r>
      <w:r>
        <w:rPr>
          <w:rFonts w:cs="B Zar" w:hint="cs"/>
          <w:b/>
          <w:bCs/>
          <w:sz w:val="24"/>
          <w:szCs w:val="24"/>
          <w:rtl/>
          <w:lang w:bidi="ar-SA"/>
        </w:rPr>
        <w:t>گان</w:t>
      </w:r>
      <w:r>
        <w:rPr>
          <w:rFonts w:cs="B Zar"/>
          <w:b/>
          <w:bCs/>
          <w:sz w:val="24"/>
          <w:szCs w:val="24"/>
          <w:rtl/>
          <w:lang w:bidi="ar-SA"/>
        </w:rPr>
        <w:softHyphen/>
      </w:r>
      <w:r w:rsidRPr="00577C99">
        <w:rPr>
          <w:rFonts w:cs="B Zar" w:hint="cs"/>
          <w:b/>
          <w:bCs/>
          <w:sz w:val="24"/>
          <w:szCs w:val="24"/>
          <w:rtl/>
          <w:lang w:bidi="ar-SA"/>
        </w:rPr>
        <w:t>كليدي</w:t>
      </w:r>
      <w:r w:rsidRPr="00577C99">
        <w:rPr>
          <w:rFonts w:ascii="B Nazanin" w:cs="B Zar" w:hint="cs"/>
          <w:b/>
          <w:bCs/>
          <w:sz w:val="24"/>
          <w:szCs w:val="24"/>
          <w:rtl/>
        </w:rPr>
        <w:t>:</w:t>
      </w:r>
      <w:r>
        <w:rPr>
          <w:rFonts w:cs="B Zar" w:hint="cs"/>
          <w:sz w:val="24"/>
          <w:szCs w:val="24"/>
          <w:rtl/>
          <w:lang w:bidi="ar-SA"/>
        </w:rPr>
        <w:t xml:space="preserve"> </w:t>
      </w:r>
      <w:r w:rsidRPr="00F62AD6">
        <w:rPr>
          <w:rFonts w:cs="B Zar" w:hint="cs"/>
          <w:sz w:val="24"/>
          <w:szCs w:val="24"/>
          <w:rtl/>
        </w:rPr>
        <w:t>کیفیت اقلام تعهدی، کیفیت اقلام تعهدی غیراختیاری، کیفیت اقلام تعهدی اختیاری، همزمانی قیمت، بازده سهام.</w:t>
      </w:r>
    </w:p>
    <w:p w:rsidR="008A225E" w:rsidRDefault="008A225E" w:rsidP="008A225E">
      <w:pPr>
        <w:bidi/>
        <w:ind w:firstLine="0"/>
        <w:rPr>
          <w:rFonts w:ascii="Garamond Premr Pro" w:hAnsi="Garamond Premr Pro" w:cs="B Zar" w:hint="cs"/>
          <w:sz w:val="22"/>
          <w:szCs w:val="22"/>
          <w:rtl/>
        </w:rPr>
      </w:pPr>
      <w:r w:rsidRPr="00C21617">
        <w:rPr>
          <w:rFonts w:cs="B Zar" w:hint="cs"/>
          <w:b/>
          <w:bCs/>
          <w:sz w:val="24"/>
          <w:szCs w:val="24"/>
          <w:rtl/>
          <w:lang w:bidi="ar-SA"/>
        </w:rPr>
        <w:t>طبقه</w:t>
      </w:r>
      <w:r w:rsidRPr="00C21617">
        <w:rPr>
          <w:rFonts w:cs="B Zar" w:hint="cs"/>
          <w:b/>
          <w:bCs/>
          <w:sz w:val="24"/>
          <w:szCs w:val="24"/>
          <w:rtl/>
          <w:lang w:bidi="ar-SA"/>
        </w:rPr>
        <w:softHyphen/>
        <w:t>بندی موضوعی</w:t>
      </w:r>
      <w:r w:rsidRPr="00577C99">
        <w:rPr>
          <w:rFonts w:cs="B Zar" w:hint="cs"/>
          <w:sz w:val="22"/>
          <w:szCs w:val="22"/>
          <w:rtl/>
        </w:rPr>
        <w:t>:</w:t>
      </w:r>
      <w:r>
        <w:rPr>
          <w:rFonts w:cs="B Zar" w:hint="cs"/>
          <w:sz w:val="22"/>
          <w:szCs w:val="22"/>
          <w:rtl/>
        </w:rPr>
        <w:t xml:space="preserve"> </w:t>
      </w:r>
      <w:r w:rsidRPr="00577C99">
        <w:rPr>
          <w:rFonts w:ascii="B Nazanin" w:cs="B Zar"/>
          <w:sz w:val="22"/>
          <w:szCs w:val="22"/>
          <w:rtl/>
        </w:rPr>
        <w:t xml:space="preserve"> </w:t>
      </w:r>
      <w:r w:rsidRPr="00F35E7C">
        <w:rPr>
          <w:rFonts w:ascii="Garamond" w:hAnsi="Garamond" w:cs="Times New Roman"/>
          <w:sz w:val="22"/>
          <w:szCs w:val="22"/>
        </w:rPr>
        <w:t>G14</w:t>
      </w:r>
      <w:r w:rsidRPr="00F35E7C">
        <w:rPr>
          <w:rFonts w:ascii="Garamond" w:hAnsi="Garamond" w:cs="Times New Roman"/>
          <w:sz w:val="22"/>
          <w:szCs w:val="22"/>
          <w:rtl/>
        </w:rPr>
        <w:t xml:space="preserve">، </w:t>
      </w:r>
      <w:r w:rsidRPr="00F35E7C">
        <w:rPr>
          <w:rFonts w:ascii="Garamond" w:hAnsi="Garamond" w:cs="Times New Roman"/>
          <w:sz w:val="22"/>
          <w:szCs w:val="22"/>
        </w:rPr>
        <w:t>D53</w:t>
      </w:r>
      <w:r>
        <w:rPr>
          <w:rFonts w:ascii="Garamond" w:hAnsi="Garamond" w:cs="Times New Roman" w:hint="cs"/>
          <w:sz w:val="22"/>
          <w:szCs w:val="22"/>
          <w:rtl/>
        </w:rPr>
        <w:t>.</w:t>
      </w:r>
    </w:p>
    <w:p w:rsidR="008A225E" w:rsidRDefault="008A225E" w:rsidP="008A225E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211DC3" w:rsidRDefault="00211DC3"/>
    <w:sectPr w:rsidR="00211DC3" w:rsidSect="00211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62D" w:rsidRDefault="0016262D" w:rsidP="008A225E">
      <w:r>
        <w:separator/>
      </w:r>
    </w:p>
  </w:endnote>
  <w:endnote w:type="continuationSeparator" w:id="0">
    <w:p w:rsidR="0016262D" w:rsidRDefault="0016262D" w:rsidP="008A2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 Premr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62D" w:rsidRDefault="0016262D" w:rsidP="008A225E">
      <w:r>
        <w:separator/>
      </w:r>
    </w:p>
  </w:footnote>
  <w:footnote w:type="continuationSeparator" w:id="0">
    <w:p w:rsidR="0016262D" w:rsidRDefault="0016262D" w:rsidP="008A225E">
      <w:r>
        <w:continuationSeparator/>
      </w:r>
    </w:p>
  </w:footnote>
  <w:footnote w:id="1">
    <w:p w:rsidR="008A225E" w:rsidRPr="007726C2" w:rsidRDefault="008A225E" w:rsidP="008A225E">
      <w:pPr>
        <w:bidi/>
        <w:ind w:firstLine="0"/>
        <w:rPr>
          <w:rFonts w:ascii="Garamond" w:hAnsi="Garamond" w:cs="Times New Roman"/>
          <w:sz w:val="18"/>
          <w:szCs w:val="18"/>
        </w:rPr>
      </w:pPr>
      <w:r>
        <w:rPr>
          <w:rFonts w:cs="B Zar" w:hint="cs"/>
          <w:sz w:val="18"/>
          <w:szCs w:val="18"/>
          <w:rtl/>
        </w:rPr>
        <w:t>1.</w:t>
      </w:r>
      <w:r w:rsidRPr="005459A2">
        <w:rPr>
          <w:rFonts w:cs="B Zar"/>
          <w:sz w:val="18"/>
          <w:szCs w:val="18"/>
          <w:rtl/>
        </w:rPr>
        <w:t xml:space="preserve"> </w:t>
      </w:r>
      <w:r>
        <w:rPr>
          <w:rFonts w:cs="B Zar" w:hint="cs"/>
          <w:sz w:val="18"/>
          <w:szCs w:val="18"/>
          <w:rtl/>
        </w:rPr>
        <w:t xml:space="preserve"> </w:t>
      </w:r>
      <w:r w:rsidRPr="007726C2">
        <w:rPr>
          <w:rFonts w:cs="B Zar" w:hint="cs"/>
          <w:sz w:val="18"/>
          <w:szCs w:val="18"/>
          <w:rtl/>
        </w:rPr>
        <w:t>دانشيار گروه حسابداري دانشگاه مازندران</w:t>
      </w:r>
      <w:r>
        <w:rPr>
          <w:rFonts w:cs="B Zar" w:hint="cs"/>
          <w:sz w:val="18"/>
          <w:szCs w:val="18"/>
          <w:rtl/>
        </w:rPr>
        <w:t xml:space="preserve"> </w:t>
      </w:r>
      <w:r>
        <w:rPr>
          <w:rFonts w:cs="B Zar"/>
          <w:sz w:val="18"/>
          <w:szCs w:val="18"/>
        </w:rPr>
        <w:t xml:space="preserve"> </w:t>
      </w:r>
      <w:r w:rsidRPr="007726C2">
        <w:rPr>
          <w:rFonts w:ascii="Garamond" w:hAnsi="Garamond" w:cs="Times New Roman"/>
          <w:sz w:val="18"/>
          <w:szCs w:val="18"/>
        </w:rPr>
        <w:t>Ahmadpour@umz.ac.ir</w:t>
      </w:r>
      <w:r>
        <w:rPr>
          <w:rFonts w:ascii="Garamond" w:hAnsi="Garamond" w:cs="Times New Roman" w:hint="cs"/>
          <w:sz w:val="18"/>
          <w:szCs w:val="18"/>
          <w:rtl/>
        </w:rPr>
        <w:t>.</w:t>
      </w:r>
    </w:p>
  </w:footnote>
  <w:footnote w:id="2">
    <w:p w:rsidR="008A225E" w:rsidRPr="00F96817" w:rsidRDefault="008A225E" w:rsidP="008A225E">
      <w:pPr>
        <w:bidi/>
        <w:ind w:firstLine="0"/>
        <w:rPr>
          <w:rFonts w:cs="B Zar" w:hint="cs"/>
          <w:sz w:val="18"/>
          <w:szCs w:val="18"/>
          <w:rtl/>
        </w:rPr>
      </w:pPr>
      <w:r w:rsidRPr="00F10087">
        <w:rPr>
          <w:rFonts w:cs="B Zar" w:hint="cs"/>
          <w:sz w:val="18"/>
          <w:szCs w:val="18"/>
          <w:rtl/>
        </w:rPr>
        <w:t xml:space="preserve">2. </w:t>
      </w:r>
      <w:r w:rsidRPr="007726C2">
        <w:rPr>
          <w:rFonts w:cs="B Zar" w:hint="cs"/>
          <w:sz w:val="18"/>
          <w:szCs w:val="18"/>
          <w:rtl/>
        </w:rPr>
        <w:t>هیئت علمی دانشگاه آزاد اسلامی واح</w:t>
      </w:r>
      <w:r>
        <w:rPr>
          <w:rFonts w:cs="B Zar" w:hint="cs"/>
          <w:sz w:val="18"/>
          <w:szCs w:val="18"/>
          <w:rtl/>
        </w:rPr>
        <w:t>د لشت</w:t>
      </w:r>
      <w:r>
        <w:rPr>
          <w:rFonts w:cs="B Zar" w:hint="cs"/>
          <w:sz w:val="18"/>
          <w:szCs w:val="18"/>
          <w:rtl/>
        </w:rPr>
        <w:softHyphen/>
        <w:t xml:space="preserve">نشا ـ </w:t>
      </w:r>
      <w:r w:rsidRPr="007726C2">
        <w:rPr>
          <w:rFonts w:cs="B Zar" w:hint="cs"/>
          <w:sz w:val="18"/>
          <w:szCs w:val="18"/>
          <w:rtl/>
        </w:rPr>
        <w:t>زیباکنار</w:t>
      </w:r>
      <w:r>
        <w:rPr>
          <w:rFonts w:cs="B Zar" w:hint="cs"/>
          <w:sz w:val="18"/>
          <w:szCs w:val="18"/>
          <w:rtl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225E"/>
    <w:rsid w:val="0016262D"/>
    <w:rsid w:val="00211DC3"/>
    <w:rsid w:val="005A68E5"/>
    <w:rsid w:val="008A225E"/>
    <w:rsid w:val="00CA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5E"/>
    <w:pPr>
      <w:spacing w:after="0" w:line="240" w:lineRule="auto"/>
      <w:ind w:firstLine="284"/>
      <w:jc w:val="both"/>
    </w:pPr>
    <w:rPr>
      <w:rFonts w:ascii="Times New Roman" w:eastAsia="Times New Roman" w:hAnsi="Times New Roman" w:cs="B Lotus"/>
      <w:sz w:val="26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شماره زيرنويس,مرجع پاورقي"/>
    <w:basedOn w:val="DefaultParagraphFont"/>
    <w:rsid w:val="008A225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Company>90-12-22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</dc:creator>
  <cp:keywords/>
  <dc:description/>
  <cp:lastModifiedBy>Asi</cp:lastModifiedBy>
  <cp:revision>1</cp:revision>
  <dcterms:created xsi:type="dcterms:W3CDTF">2011-06-27T05:48:00Z</dcterms:created>
  <dcterms:modified xsi:type="dcterms:W3CDTF">2011-06-27T05:50:00Z</dcterms:modified>
</cp:coreProperties>
</file>